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z w:val="31"/>
          <w:szCs w:val="3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1"/>
          <w:szCs w:val="31"/>
          <w:highlight w:val="white"/>
          <w:rtl w:val="0"/>
        </w:rPr>
        <w:t xml:space="preserve">Lista de Vocabulários Controlados - Tesauros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bCs w:val="1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bCs w:val="1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Multidisciplinar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EuroVoc - Tesauro multilingue e multidisciplinar da 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Library of Congress - LC Subject Headings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OECD Macrothesaurus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9">
        <w:r w:rsidDel="00000000" w:rsidR="00000000" w:rsidRPr="00000000">
          <w:rPr>
            <w:sz w:val="24"/>
            <w:szCs w:val="24"/>
            <w:rtl w:val="0"/>
          </w:rPr>
          <w:t xml:space="preserve">UN</w:t>
        </w:r>
      </w:hyperlink>
      <w:hyperlink r:id="rId10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ESCO</w:t>
        </w:r>
      </w:hyperlink>
      <w:hyperlink r:id="rId11">
        <w:r w:rsidDel="00000000" w:rsidR="00000000" w:rsidRPr="00000000">
          <w:rPr>
            <w:rFonts w:ascii="Roboto" w:cs="Roboto" w:eastAsia="Roboto" w:hAnsi="Roboto"/>
            <w:b w:val="1"/>
            <w:bCs w:val="1"/>
            <w:sz w:val="24"/>
            <w:szCs w:val="24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3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Government of Canada Core Subject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4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SPINES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UNBIS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Ciências humanas e sociais aplicadas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Brased - Thesaurus Brasileiro da Educação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BVS-Psi Terminologia em Psicologia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Eric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19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Tesauro Brasileiro da Ciência da Informação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Brasileiro de Turismo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1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Tesauro de Biblioteconomía y Documentación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2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de Ciencias de la Documentación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3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Tesauro Enap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4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Tesauro Europeo de la Educación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5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Skos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hyperlink r:id="rId2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STW Thesaurus for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7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para Estudos de Gênero e sobre Mulheres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Ciências Jurídicas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b w:val="1"/>
          <w:bCs w:val="1"/>
          <w:sz w:val="24"/>
          <w:szCs w:val="24"/>
          <w:highlight w:val="white"/>
        </w:rPr>
      </w:pPr>
      <w:hyperlink r:id="rId28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da Justiça Eleitoral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29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do Supremo Tribunal Federal (</w:t>
        </w:r>
      </w:hyperlink>
      <w:hyperlink r:id="rId30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TSTF</w:t>
        </w:r>
      </w:hyperlink>
      <w:hyperlink r:id="rId31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2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Thesaurus do Senado Federal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3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do Superior Tribunal de Justiça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4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Cooperativo de Derecho Argentino (espanhol)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5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VCB-Vocabulário Controlado Básico do Senado Federal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Arte e arquitetura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6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Art &amp; Architecture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hyperlink r:id="rId37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de Arte &amp; Arquitectura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8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de Objetos do Patrimônio Cultural nos Museus Brasileiros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39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de Folclore e Cultura Popular Brasileira;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0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Tesauro do Getty Research Institute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Ciências da Saúde 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1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DeCS – Descritores em Ciências da Saúde (bvsalud.org)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2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Mesh – Medical Subject heading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3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Tesauros Anvisa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shd w:fill="d9ead3" w:val="clear"/>
          <w:rtl w:val="0"/>
        </w:rPr>
        <w:t xml:space="preserve">Ciências Exatas, Agrárias e da Terra, Ambientais</w:t>
      </w:r>
    </w:p>
    <w:p w:rsidR="00000000" w:rsidDel="00000000" w:rsidP="00000000" w:rsidRDefault="00000000" w:rsidRPr="00000000" w14:paraId="00000034">
      <w:pPr>
        <w:rPr/>
      </w:pPr>
      <w:hyperlink r:id="rId44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AGROVOC Multilingual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5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GEMEC - General Multilingual Environmental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hyperlink r:id="rId46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Geodesc - Vocabulário Controlado em Geociências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hyperlink r:id="rId47">
        <w:r w:rsidDel="00000000" w:rsidR="00000000" w:rsidRPr="00000000">
          <w:rPr>
            <w:sz w:val="24"/>
            <w:szCs w:val="24"/>
            <w:rtl w:val="0"/>
          </w:rPr>
          <w:t xml:space="preserve">Glossário</w:t>
        </w:r>
      </w:hyperlink>
      <w:hyperlink r:id="rId48">
        <w:r w:rsidDel="00000000" w:rsidR="00000000" w:rsidRPr="00000000">
          <w:rPr>
            <w:sz w:val="24"/>
            <w:szCs w:val="24"/>
            <w:rtl w:val="0"/>
          </w:rPr>
          <w:t xml:space="preserve"> Agência Nacional de Águas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49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IEEE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50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Thesaurus Agrícola Nacional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  <w:bCs w:val="1"/>
          <w:sz w:val="24"/>
          <w:szCs w:val="24"/>
          <w:highlight w:val="white"/>
        </w:rPr>
      </w:pPr>
      <w:hyperlink r:id="rId51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Thesaurus de Recursos Hídricos da Agência Nacional de Águas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52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TESAMAT (Tesauro Ciências Matemáticas)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53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Transportation Research Thesaurus.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54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National Agricultural Library Thesaurus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55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ThesBio (Thesaurus em Biodiversidade)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b w:val="1"/>
          <w:bCs w:val="1"/>
          <w:color w:val="ff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b w:val="1"/>
          <w:bCs w:val="1"/>
          <w:color w:val="ff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b w:val="1"/>
          <w:bCs w:val="1"/>
          <w:color w:val="ff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getty.edu/research/tools/vocabularies/index.html" TargetMode="External"/><Relationship Id="rId42" Type="http://schemas.openxmlformats.org/officeDocument/2006/relationships/hyperlink" Target="https://www.ncbi.nlm.nih.gov/mesh" TargetMode="External"/><Relationship Id="rId41" Type="http://schemas.openxmlformats.org/officeDocument/2006/relationships/hyperlink" Target="https://decs.bvsalud.org/es/" TargetMode="External"/><Relationship Id="rId44" Type="http://schemas.openxmlformats.org/officeDocument/2006/relationships/hyperlink" Target="https://agrovoc.fao.org/browse/agrovoc/en/" TargetMode="External"/><Relationship Id="rId43" Type="http://schemas.openxmlformats.org/officeDocument/2006/relationships/hyperlink" Target="https://thesaurus.anvisa.gov.br/vocab/index.php" TargetMode="External"/><Relationship Id="rId46" Type="http://schemas.openxmlformats.org/officeDocument/2006/relationships/hyperlink" Target="https://www.sgb.gov.br/documents/d/guest/geodesc-pdf" TargetMode="External"/><Relationship Id="rId45" Type="http://schemas.openxmlformats.org/officeDocument/2006/relationships/hyperlink" Target="https://www.eionet.europa.eu/gemet/pt/concept/43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ocabularies.unesco.org/browser/thesaurus/en/" TargetMode="External"/><Relationship Id="rId48" Type="http://schemas.openxmlformats.org/officeDocument/2006/relationships/hyperlink" Target="https://www.ana.gov.br/sar-glossario/busca#c4=all&amp;c2=sortable_title&amp;b_start=0" TargetMode="External"/><Relationship Id="rId47" Type="http://schemas.openxmlformats.org/officeDocument/2006/relationships/hyperlink" Target="https://www.ana.gov.br/sar-glossario/busca#c4=all&amp;c2=sortable_title&amp;b_start=0" TargetMode="External"/><Relationship Id="rId49" Type="http://schemas.openxmlformats.org/officeDocument/2006/relationships/hyperlink" Target="https://www.ieee.org/publications/services/thesaurus-thank-you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eur-lex.europa.eu/browse/eurovoc.html?locale=pt" TargetMode="External"/><Relationship Id="rId7" Type="http://schemas.openxmlformats.org/officeDocument/2006/relationships/hyperlink" Target="https://www.loc.gov/librarians/controlled-vocabularies/" TargetMode="External"/><Relationship Id="rId8" Type="http://schemas.openxmlformats.org/officeDocument/2006/relationships/hyperlink" Target="https://bibliotecavirtual.clacso.org.ar/ar/oecd-macroth/es/index.htm" TargetMode="External"/><Relationship Id="rId31" Type="http://schemas.openxmlformats.org/officeDocument/2006/relationships/hyperlink" Target="https://portal.stf.jus.br/jurisprudencia/tesauro/pesquisa.asp" TargetMode="External"/><Relationship Id="rId30" Type="http://schemas.openxmlformats.org/officeDocument/2006/relationships/hyperlink" Target="https://portal.stf.jus.br/jurisprudencia/tesauro/pesquisa.asp" TargetMode="External"/><Relationship Id="rId33" Type="http://schemas.openxmlformats.org/officeDocument/2006/relationships/hyperlink" Target="https://scon.stj.jus.br/SCON/thesaurus/" TargetMode="External"/><Relationship Id="rId32" Type="http://schemas.openxmlformats.org/officeDocument/2006/relationships/hyperlink" Target="https://legis.senado.gov.br/webthes/#/" TargetMode="External"/><Relationship Id="rId35" Type="http://schemas.openxmlformats.org/officeDocument/2006/relationships/hyperlink" Target="https://adm.senado.leg.br/vcb/vocab/" TargetMode="External"/><Relationship Id="rId34" Type="http://schemas.openxmlformats.org/officeDocument/2006/relationships/hyperlink" Target="http://admin.tcda.infojus.gov.ar/tcda/" TargetMode="External"/><Relationship Id="rId37" Type="http://schemas.openxmlformats.org/officeDocument/2006/relationships/hyperlink" Target="https://www.aatespanol.cl/" TargetMode="External"/><Relationship Id="rId36" Type="http://schemas.openxmlformats.org/officeDocument/2006/relationships/hyperlink" Target="https://www.getty.edu/research/tools/vocabularies/aat/index.html" TargetMode="External"/><Relationship Id="rId39" Type="http://schemas.openxmlformats.org/officeDocument/2006/relationships/hyperlink" Target="http://www.cnfcp.gov.br/tesauro/alfabetica.html" TargetMode="External"/><Relationship Id="rId38" Type="http://schemas.openxmlformats.org/officeDocument/2006/relationships/hyperlink" Target="https://www.tesauromuseus.com.br/" TargetMode="External"/><Relationship Id="rId20" Type="http://schemas.openxmlformats.org/officeDocument/2006/relationships/hyperlink" Target="https://tesauroturismo.eca.usp.br/vocab/index.php?tema=1&amp;/alimentos-e-bebidas" TargetMode="External"/><Relationship Id="rId22" Type="http://schemas.openxmlformats.org/officeDocument/2006/relationships/hyperlink" Target="https://www.vocabularyserver.com/docutes/es/index.php" TargetMode="External"/><Relationship Id="rId21" Type="http://schemas.openxmlformats.org/officeDocument/2006/relationships/hyperlink" Target="https://digital.csic.es/handle/10261/30255" TargetMode="External"/><Relationship Id="rId24" Type="http://schemas.openxmlformats.org/officeDocument/2006/relationships/hyperlink" Target="https://vocabularyserver.com/tee/es/" TargetMode="External"/><Relationship Id="rId23" Type="http://schemas.openxmlformats.org/officeDocument/2006/relationships/hyperlink" Target="http://tesauro.enap.gov.br/tematres/vocab/index.php" TargetMode="External"/><Relationship Id="rId26" Type="http://schemas.openxmlformats.org/officeDocument/2006/relationships/hyperlink" Target="https://zbw.eu/stw/version/latest/about" TargetMode="External"/><Relationship Id="rId25" Type="http://schemas.openxmlformats.org/officeDocument/2006/relationships/hyperlink" Target="https://skos.um.es/unescothes/CS000/html" TargetMode="External"/><Relationship Id="rId28" Type="http://schemas.openxmlformats.org/officeDocument/2006/relationships/hyperlink" Target="https://www.tse.jus.br/institucional/biblioteca/tesauro-da-justica-eleitoral#:~:text=O%20Tesauro%20da%20Justi%C3%A7a%20Eleitoral%20%C3%A9%20utilizado%20pelos%20servidores%20da" TargetMode="External"/><Relationship Id="rId27" Type="http://schemas.openxmlformats.org/officeDocument/2006/relationships/hyperlink" Target="https://www.fcc.org.br/conteudosespeciais/tesauro/arquivos/TPEDGESM.pdf" TargetMode="External"/><Relationship Id="rId29" Type="http://schemas.openxmlformats.org/officeDocument/2006/relationships/hyperlink" Target="https://portal.stf.jus.br/jurisprudencia/tesauro/pesquisa.asp" TargetMode="External"/><Relationship Id="rId51" Type="http://schemas.openxmlformats.org/officeDocument/2006/relationships/hyperlink" Target="https://arquivos.ana.gov.br/imprensa/noticias/20150406034300_Portaria_149-2015.pdf" TargetMode="External"/><Relationship Id="rId50" Type="http://schemas.openxmlformats.org/officeDocument/2006/relationships/hyperlink" Target="https://sistemas.agricultura.gov.br/tematres/vocab/index.php" TargetMode="External"/><Relationship Id="rId53" Type="http://schemas.openxmlformats.org/officeDocument/2006/relationships/hyperlink" Target="https://trt.trb.org/trt.asp" TargetMode="External"/><Relationship Id="rId52" Type="http://schemas.openxmlformats.org/officeDocument/2006/relationships/hyperlink" Target="https://webs.ucm.es/BUCM/descargas//documento4423.pdf" TargetMode="External"/><Relationship Id="rId11" Type="http://schemas.openxmlformats.org/officeDocument/2006/relationships/hyperlink" Target="https://vocabularies.unesco.org/browser/thesaurus/en/" TargetMode="External"/><Relationship Id="rId55" Type="http://schemas.openxmlformats.org/officeDocument/2006/relationships/hyperlink" Target="http://thesaurus.bhlscielo.org/vocab/index.php?tema=87" TargetMode="External"/><Relationship Id="rId10" Type="http://schemas.openxmlformats.org/officeDocument/2006/relationships/hyperlink" Target="https://vocabularies.unesco.org/browser/thesaurus/en/" TargetMode="External"/><Relationship Id="rId54" Type="http://schemas.openxmlformats.org/officeDocument/2006/relationships/hyperlink" Target="https://lod.nal.usda.gov/en/" TargetMode="External"/><Relationship Id="rId13" Type="http://schemas.openxmlformats.org/officeDocument/2006/relationships/hyperlink" Target="https://canada.multites.net/" TargetMode="External"/><Relationship Id="rId12" Type="http://schemas.openxmlformats.org/officeDocument/2006/relationships/hyperlink" Target="https://vocabularies.unesco.org/browser/thesaurus/en/" TargetMode="External"/><Relationship Id="rId15" Type="http://schemas.openxmlformats.org/officeDocument/2006/relationships/hyperlink" Target="https://metadata.un.org/thesaurus/?lang=es" TargetMode="External"/><Relationship Id="rId14" Type="http://schemas.openxmlformats.org/officeDocument/2006/relationships/hyperlink" Target="https://vocabularios.caicyt.gov.ar/spines/" TargetMode="External"/><Relationship Id="rId17" Type="http://schemas.openxmlformats.org/officeDocument/2006/relationships/hyperlink" Target="http://newpsi.bvs-psi.org.br/cgi-bin/wxis1660.exe/iah/?IsisScript=iah/iah.xis&amp;lang=P&amp;base=TERMINOLOGIA" TargetMode="External"/><Relationship Id="rId16" Type="http://schemas.openxmlformats.org/officeDocument/2006/relationships/hyperlink" Target="https://vocabularyserver.com/brased/" TargetMode="External"/><Relationship Id="rId19" Type="http://schemas.openxmlformats.org/officeDocument/2006/relationships/hyperlink" Target="http://sitehistorico.ibict.br/publicacoes-e-institucionais/tesauro-brasileiro-de-ciencia-da-informacao-1/copy_of_TESAUROCOMPLETOFINALCOMCAPA24102014.pdf" TargetMode="External"/><Relationship Id="rId18" Type="http://schemas.openxmlformats.org/officeDocument/2006/relationships/hyperlink" Target="https://eric.ed.gov/?ti=al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